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EF1CCC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1B5751" w:rsidRPr="001B5751">
        <w:rPr>
          <w:rFonts w:ascii="Times New Roman" w:hAnsi="Times New Roman"/>
          <w:sz w:val="24"/>
          <w:szCs w:val="24"/>
        </w:rPr>
        <w:t>Труба НКТ 73х5,5-Д гладкая</w:t>
      </w:r>
      <w:bookmarkStart w:id="0" w:name="_GoBack"/>
      <w:bookmarkEnd w:id="0"/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09A24114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92463B" w:rsidRPr="0092463B">
        <w:rPr>
          <w:rFonts w:ascii="Times New Roman" w:hAnsi="Times New Roman"/>
          <w:sz w:val="24"/>
          <w:szCs w:val="24"/>
        </w:rPr>
        <w:t>242012.200.010026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0E971FD0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737A">
        <w:rPr>
          <w:rFonts w:ascii="Times New Roman" w:hAnsi="Times New Roman"/>
          <w:sz w:val="24"/>
          <w:szCs w:val="24"/>
        </w:rPr>
        <w:t>НКТ  бесшовные</w:t>
      </w:r>
      <w:proofErr w:type="gramEnd"/>
      <w:r w:rsidRPr="00E2737A">
        <w:rPr>
          <w:rFonts w:ascii="Times New Roman" w:hAnsi="Times New Roman"/>
          <w:sz w:val="24"/>
          <w:szCs w:val="24"/>
        </w:rPr>
        <w:t xml:space="preserve"> гладкие с наружной резьбой на обоих концах с соединительной муфтой /</w:t>
      </w:r>
    </w:p>
    <w:p w14:paraId="56AC3179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 xml:space="preserve">НКТ труба размер 2-7/8" </w:t>
      </w:r>
      <w:proofErr w:type="spellStart"/>
      <w:r w:rsidRPr="00E2737A">
        <w:rPr>
          <w:rFonts w:ascii="Times New Roman" w:hAnsi="Times New Roman"/>
          <w:sz w:val="24"/>
          <w:szCs w:val="24"/>
        </w:rPr>
        <w:t>невысаженный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с наружу концом;</w:t>
      </w:r>
    </w:p>
    <w:p w14:paraId="26F2D0AA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НКТ 73х5,5-«Д» по ГОСТ 633-80 или СТ РК ИСО 11960-</w:t>
      </w:r>
      <w:proofErr w:type="gramStart"/>
      <w:r w:rsidRPr="00E2737A">
        <w:rPr>
          <w:rFonts w:ascii="Times New Roman" w:hAnsi="Times New Roman"/>
          <w:sz w:val="24"/>
          <w:szCs w:val="24"/>
        </w:rPr>
        <w:t>2009  с</w:t>
      </w:r>
      <w:proofErr w:type="gramEnd"/>
      <w:r w:rsidRPr="00E2737A">
        <w:rPr>
          <w:rFonts w:ascii="Times New Roman" w:hAnsi="Times New Roman"/>
          <w:sz w:val="24"/>
          <w:szCs w:val="24"/>
        </w:rPr>
        <w:t xml:space="preserve"> муфтой 73-Д / 73,02 J-55 по ГОСТ 633-80 или СТ РК ИСО 11960-2009 следующих типоразмеров:</w:t>
      </w:r>
    </w:p>
    <w:p w14:paraId="4C3BDE34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 xml:space="preserve">- длина 9,16-11,39 м / 8,54 – 10,36 м; </w:t>
      </w:r>
    </w:p>
    <w:p w14:paraId="2FC83F91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- диаметр 73 мм / 73,02 мм;</w:t>
      </w:r>
    </w:p>
    <w:p w14:paraId="303B6CE0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 xml:space="preserve">- толщина стенки 5,5 мм / 5,51 мм; </w:t>
      </w:r>
    </w:p>
    <w:p w14:paraId="72CCA6FD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- группа прочности Д / J-55;</w:t>
      </w:r>
    </w:p>
    <w:p w14:paraId="302F1B0B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- временное сопротивление не менее 655 МПа / 517 МПа;</w:t>
      </w:r>
    </w:p>
    <w:p w14:paraId="1A2D3477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- предел текучести не менее 379 МПа и не более 552 МПа;</w:t>
      </w:r>
    </w:p>
    <w:p w14:paraId="534266F0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- относительное удлинение не менее 14,3 % / полное удлинение под нагрузкой 0,5 %;</w:t>
      </w:r>
    </w:p>
    <w:p w14:paraId="3573D763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 xml:space="preserve">Каждая партия НКТ (1 партия – 10 тонн) должна быть укомплектована одним коротким НКТ с муфтой (муфтовая подвеска) для соединения планшайбы с колонной НКТ, также группы прочности Д / J-55, длиной 0,9 м. На резьбовые соединения НКТ (с двух сторон трубы) должна быть нанесена </w:t>
      </w:r>
      <w:proofErr w:type="spellStart"/>
      <w:r w:rsidRPr="00E2737A">
        <w:rPr>
          <w:rFonts w:ascii="Times New Roman" w:hAnsi="Times New Roman"/>
          <w:sz w:val="24"/>
          <w:szCs w:val="24"/>
        </w:rPr>
        <w:t>резьбоуплотнительная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смазка, обеспечивающие герметичность соединения и предохраняющие его от </w:t>
      </w:r>
      <w:proofErr w:type="spellStart"/>
      <w:r w:rsidRPr="00E2737A">
        <w:rPr>
          <w:rFonts w:ascii="Times New Roman" w:hAnsi="Times New Roman"/>
          <w:sz w:val="24"/>
          <w:szCs w:val="24"/>
        </w:rPr>
        <w:t>задиров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и коррозии, а также должны быть обеспечены </w:t>
      </w:r>
      <w:proofErr w:type="spellStart"/>
      <w:r w:rsidRPr="00E2737A">
        <w:rPr>
          <w:rFonts w:ascii="Times New Roman" w:hAnsi="Times New Roman"/>
          <w:sz w:val="24"/>
          <w:szCs w:val="24"/>
        </w:rPr>
        <w:t>предохран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37A">
        <w:rPr>
          <w:rFonts w:ascii="Times New Roman" w:hAnsi="Times New Roman"/>
          <w:sz w:val="24"/>
          <w:szCs w:val="24"/>
        </w:rPr>
        <w:t>тиельными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кольцами и ниппелями от повреждений при транспортировке. Трубы должны выдерживать испытание гидравлическим давлением по требованию ГОСТ 633-80 или СТ РК ИСО 11960-2009, и остаться герметичными. Резьбы и уплотнительные конические расточки муфт должны быть оцинкованы или </w:t>
      </w:r>
      <w:proofErr w:type="spellStart"/>
      <w:r w:rsidRPr="00E2737A">
        <w:rPr>
          <w:rFonts w:ascii="Times New Roman" w:hAnsi="Times New Roman"/>
          <w:sz w:val="24"/>
          <w:szCs w:val="24"/>
        </w:rPr>
        <w:t>фосфатированы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. С целью предохранения от коррозии при транспортировании наружная поверхность каждой трубы и муфты, а также короткие НКТ с муфтой (муфтовая подвеска) для соединения планшайбы с колонной НКТ должна быть окрашена или с покрытием нейтральной смазкой. </w:t>
      </w:r>
    </w:p>
    <w:p w14:paraId="332ADA4E" w14:textId="77777777" w:rsid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Данные НКТ должны быть изготовлены с учетом работы их в среде с геолого-техническими и физико-химическими свойствами, указанных в приложении 1</w:t>
      </w:r>
    </w:p>
    <w:p w14:paraId="2DFDCB42" w14:textId="77777777" w:rsidR="00E2737A" w:rsidRPr="00E2737A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 xml:space="preserve">Трубы </w:t>
      </w:r>
      <w:proofErr w:type="spellStart"/>
      <w:r w:rsidRPr="00E2737A">
        <w:rPr>
          <w:rFonts w:ascii="Times New Roman" w:hAnsi="Times New Roman"/>
          <w:sz w:val="24"/>
          <w:szCs w:val="24"/>
        </w:rPr>
        <w:t>насосно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компрессорные и </w:t>
      </w:r>
      <w:proofErr w:type="spellStart"/>
      <w:r w:rsidRPr="00E2737A">
        <w:rPr>
          <w:rFonts w:ascii="Times New Roman" w:hAnsi="Times New Roman"/>
          <w:sz w:val="24"/>
          <w:szCs w:val="24"/>
        </w:rPr>
        <w:t>муфтык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ним. </w:t>
      </w:r>
      <w:proofErr w:type="spellStart"/>
      <w:r w:rsidRPr="00E2737A">
        <w:rPr>
          <w:rFonts w:ascii="Times New Roman" w:hAnsi="Times New Roman"/>
          <w:sz w:val="24"/>
          <w:szCs w:val="24"/>
        </w:rPr>
        <w:t>Техни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737A">
        <w:rPr>
          <w:rFonts w:ascii="Times New Roman" w:hAnsi="Times New Roman"/>
          <w:sz w:val="24"/>
          <w:szCs w:val="24"/>
        </w:rPr>
        <w:t>ческие</w:t>
      </w:r>
      <w:proofErr w:type="spellEnd"/>
      <w:r w:rsidRPr="00E2737A">
        <w:rPr>
          <w:rFonts w:ascii="Times New Roman" w:hAnsi="Times New Roman"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737A">
        <w:rPr>
          <w:rFonts w:ascii="Times New Roman" w:hAnsi="Times New Roman"/>
          <w:sz w:val="24"/>
          <w:szCs w:val="24"/>
        </w:rPr>
        <w:t>СТ РК ИСО 11960-2009,</w:t>
      </w:r>
    </w:p>
    <w:p w14:paraId="18738A0D" w14:textId="7C6B81AF" w:rsidR="00792594" w:rsidRPr="00E240A0" w:rsidRDefault="00E2737A" w:rsidP="00E27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37A">
        <w:rPr>
          <w:rFonts w:ascii="Times New Roman" w:hAnsi="Times New Roman"/>
          <w:sz w:val="24"/>
          <w:szCs w:val="24"/>
        </w:rPr>
        <w:t>ГОСТ 633-80</w:t>
      </w:r>
      <w:r w:rsidR="0092463B" w:rsidRPr="0092463B">
        <w:rPr>
          <w:rFonts w:ascii="Times New Roman" w:hAnsi="Times New Roman"/>
          <w:sz w:val="24"/>
          <w:szCs w:val="24"/>
        </w:rPr>
        <w:t>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9AE7E9D" w14:textId="77777777" w:rsidR="001C7221" w:rsidRPr="00566A87" w:rsidRDefault="001C7221" w:rsidP="001C72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563C1916" w14:textId="77777777" w:rsidR="001C7221" w:rsidRPr="00566A87" w:rsidRDefault="001C7221" w:rsidP="001C72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5A9B48D7" w14:textId="77777777" w:rsidR="001C7221" w:rsidRDefault="001C7221" w:rsidP="001C72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r w:rsidR="002562BD">
        <w:fldChar w:fldCharType="begin"/>
      </w:r>
      <w:r w:rsidR="002562BD">
        <w:instrText xml:space="preserve"> HYPERLINK "mailto:g.abenov@omg.kmg.kz" </w:instrText>
      </w:r>
      <w:r w:rsidR="002562BD">
        <w:fldChar w:fldCharType="separate"/>
      </w:r>
      <w:r w:rsidRPr="00914FD6">
        <w:rPr>
          <w:rStyle w:val="af1"/>
          <w:rFonts w:ascii="Times New Roman" w:hAnsi="Times New Roman"/>
          <w:sz w:val="24"/>
          <w:szCs w:val="24"/>
          <w:lang w:val="kk-KZ"/>
        </w:rPr>
        <w:t>g.abenov@omg.kmg.kz</w:t>
      </w:r>
      <w:r w:rsidR="002562BD">
        <w:rPr>
          <w:rStyle w:val="af1"/>
          <w:rFonts w:ascii="Times New Roman" w:hAnsi="Times New Roman"/>
          <w:sz w:val="24"/>
          <w:szCs w:val="24"/>
          <w:lang w:val="kk-KZ"/>
        </w:rPr>
        <w:fldChar w:fldCharType="end"/>
      </w:r>
    </w:p>
    <w:p w14:paraId="3ED72C10" w14:textId="124656DF" w:rsidR="00792594" w:rsidRDefault="001C7221" w:rsidP="001C722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663349A" w14:textId="76E5B4DC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5584F9C" w14:textId="07F2FEE6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0296E43" w14:textId="2077B65E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B9BE634" w14:textId="16DB1942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E64AD93" w14:textId="2763CDE0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ADDCC63" w14:textId="69F6CCC7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C1ACDD4" w14:textId="6B570831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4E23943" w14:textId="75BB83BF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5BA305F" w14:textId="42DE7B43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C2B8F81" w14:textId="5E2D43B8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98BCD6D" w14:textId="5354916F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E5C2A0F" w14:textId="60C68060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A37D7B0" w14:textId="0B5A5B99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478BC33" w14:textId="46D8AC2C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151DDF1" w14:textId="3CBC24BE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8DA5DBA" w14:textId="0C4A5934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B4CCEF3" w14:textId="43941354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2B663B8" w14:textId="0D14C7D1" w:rsidR="004A1F03" w:rsidRDefault="004A1F03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51F4469" w14:textId="77777777" w:rsidR="004A1F03" w:rsidRDefault="004A1F03" w:rsidP="004A1F03">
      <w:pPr>
        <w:ind w:left="3540" w:hanging="138"/>
        <w:jc w:val="right"/>
        <w:rPr>
          <w:rFonts w:ascii="Times New Roman" w:hAnsi="Times New Roman" w:cs="Times New Roman"/>
          <w:b/>
          <w:color w:val="2B2B2B"/>
          <w:sz w:val="24"/>
          <w:szCs w:val="24"/>
        </w:rPr>
        <w:sectPr w:rsidR="004A1F03" w:rsidSect="00895348">
          <w:headerReference w:type="default" r:id="rId8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</w:p>
    <w:p w14:paraId="419FA42D" w14:textId="77777777" w:rsidR="00D43B5D" w:rsidRDefault="00D43B5D" w:rsidP="00D43B5D">
      <w:pPr>
        <w:ind w:left="3540" w:hanging="138"/>
        <w:jc w:val="right"/>
        <w:rPr>
          <w:b/>
          <w:color w:val="2B2B2B"/>
        </w:rPr>
      </w:pPr>
      <w:r>
        <w:rPr>
          <w:b/>
          <w:color w:val="2B2B2B"/>
          <w:lang w:val="kk-KZ"/>
        </w:rPr>
        <w:lastRenderedPageBreak/>
        <w:t xml:space="preserve">    </w:t>
      </w:r>
      <w:r w:rsidRPr="006E6572">
        <w:rPr>
          <w:b/>
          <w:color w:val="2B2B2B"/>
        </w:rPr>
        <w:t>Приложение 1</w:t>
      </w:r>
    </w:p>
    <w:p w14:paraId="246A29CA" w14:textId="77777777" w:rsidR="00D43B5D" w:rsidRDefault="00D43B5D" w:rsidP="00D43B5D">
      <w:pPr>
        <w:ind w:left="3540" w:hanging="138"/>
        <w:rPr>
          <w:b/>
          <w:color w:val="2B2B2B"/>
        </w:rPr>
      </w:pPr>
    </w:p>
    <w:p w14:paraId="17D20340" w14:textId="77777777" w:rsidR="00D43B5D" w:rsidRDefault="00D43B5D" w:rsidP="00D43B5D">
      <w:pPr>
        <w:ind w:left="3540" w:hanging="138"/>
        <w:rPr>
          <w:b/>
          <w:color w:val="2B2B2B"/>
        </w:rPr>
      </w:pPr>
    </w:p>
    <w:p w14:paraId="6ED3720F" w14:textId="77777777" w:rsidR="00D43B5D" w:rsidRDefault="00D43B5D" w:rsidP="00D43B5D">
      <w:pPr>
        <w:ind w:left="3540" w:hanging="138"/>
        <w:rPr>
          <w:b/>
          <w:color w:val="2B2B2B"/>
        </w:rPr>
      </w:pPr>
      <w:r w:rsidRPr="000915A9">
        <w:rPr>
          <w:b/>
          <w:color w:val="2B2B2B"/>
        </w:rPr>
        <w:t>Геолого-технические и физико-химические свойства эксплуатации скважин</w:t>
      </w:r>
      <w:r>
        <w:rPr>
          <w:b/>
          <w:color w:val="2B2B2B"/>
        </w:rPr>
        <w:t>.</w:t>
      </w:r>
    </w:p>
    <w:p w14:paraId="40CB920D" w14:textId="77777777" w:rsidR="00D43B5D" w:rsidRDefault="00D43B5D" w:rsidP="00D43B5D">
      <w:pPr>
        <w:ind w:left="3540" w:hanging="138"/>
        <w:rPr>
          <w:b/>
          <w:color w:val="2B2B2B"/>
        </w:rPr>
      </w:pPr>
    </w:p>
    <w:tbl>
      <w:tblPr>
        <w:tblW w:w="14134" w:type="dxa"/>
        <w:tblInd w:w="93" w:type="dxa"/>
        <w:tblLook w:val="04A0" w:firstRow="1" w:lastRow="0" w:firstColumn="1" w:lastColumn="0" w:noHBand="0" w:noVBand="1"/>
      </w:tblPr>
      <w:tblGrid>
        <w:gridCol w:w="612"/>
        <w:gridCol w:w="612"/>
        <w:gridCol w:w="611"/>
        <w:gridCol w:w="611"/>
        <w:gridCol w:w="611"/>
        <w:gridCol w:w="611"/>
        <w:gridCol w:w="611"/>
        <w:gridCol w:w="699"/>
        <w:gridCol w:w="611"/>
        <w:gridCol w:w="650"/>
        <w:gridCol w:w="611"/>
        <w:gridCol w:w="684"/>
        <w:gridCol w:w="1041"/>
        <w:gridCol w:w="1041"/>
        <w:gridCol w:w="699"/>
        <w:gridCol w:w="684"/>
        <w:gridCol w:w="969"/>
        <w:gridCol w:w="611"/>
        <w:gridCol w:w="611"/>
        <w:gridCol w:w="611"/>
        <w:gridCol w:w="611"/>
        <w:gridCol w:w="611"/>
      </w:tblGrid>
      <w:tr w:rsidR="00D43B5D" w:rsidRPr="006E6572" w14:paraId="077DC17D" w14:textId="77777777" w:rsidTr="003B0EE2">
        <w:trPr>
          <w:trHeight w:val="2196"/>
        </w:trPr>
        <w:tc>
          <w:tcPr>
            <w:tcW w:w="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AEC613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Плотность нефти, кг/м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  <w:tc>
          <w:tcPr>
            <w:tcW w:w="4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F1C070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color w:val="000000"/>
              </w:rPr>
              <w:t>сПз</w:t>
            </w:r>
            <w:proofErr w:type="spellEnd"/>
          </w:p>
        </w:tc>
        <w:tc>
          <w:tcPr>
            <w:tcW w:w="5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053FD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Обводненность</w:t>
            </w:r>
            <w:proofErr w:type="spellEnd"/>
            <w:r w:rsidRPr="006E6572">
              <w:rPr>
                <w:color w:val="000000"/>
              </w:rPr>
              <w:t>, %</w:t>
            </w:r>
          </w:p>
        </w:tc>
        <w:tc>
          <w:tcPr>
            <w:tcW w:w="14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FFCF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Содержание, %</w:t>
            </w:r>
          </w:p>
        </w:tc>
        <w:tc>
          <w:tcPr>
            <w:tcW w:w="260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5516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Состав воды, мг/л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C8D8E7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 Сероводород, мг/л по ГОСТ-11382-76</w:t>
            </w:r>
          </w:p>
        </w:tc>
        <w:tc>
          <w:tcPr>
            <w:tcW w:w="7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35E8B4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color w:val="000000"/>
              </w:rPr>
              <w:t>экс.колоннами</w:t>
            </w:r>
            <w:proofErr w:type="spellEnd"/>
            <w:r w:rsidRPr="006E6572">
              <w:rPr>
                <w:color w:val="000000"/>
              </w:rPr>
              <w:t xml:space="preserve">, </w:t>
            </w:r>
            <w:proofErr w:type="spellStart"/>
            <w:r w:rsidRPr="006E6572">
              <w:rPr>
                <w:color w:val="000000"/>
              </w:rPr>
              <w:t>скв</w:t>
            </w:r>
            <w:proofErr w:type="spellEnd"/>
            <w:r w:rsidRPr="006E6572">
              <w:rPr>
                <w:color w:val="000000"/>
              </w:rPr>
              <w:t>.</w:t>
            </w:r>
          </w:p>
        </w:tc>
        <w:tc>
          <w:tcPr>
            <w:tcW w:w="22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274B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Коррозионность</w:t>
            </w:r>
            <w:proofErr w:type="spellEnd"/>
            <w:r w:rsidRPr="006E6572">
              <w:rPr>
                <w:color w:val="000000"/>
              </w:rPr>
              <w:t xml:space="preserve"> среды:</w:t>
            </w:r>
            <w:r w:rsidRPr="006E6572">
              <w:rPr>
                <w:color w:val="000000"/>
              </w:rPr>
              <w:br/>
              <w:t xml:space="preserve"> Испытание </w:t>
            </w:r>
            <w:r w:rsidRPr="006E6572">
              <w:rPr>
                <w:color w:val="000000"/>
              </w:rPr>
              <w:br/>
              <w:t xml:space="preserve">на марке </w:t>
            </w:r>
            <w:r w:rsidRPr="006E6572">
              <w:rPr>
                <w:color w:val="000000"/>
              </w:rPr>
              <w:br/>
              <w:t xml:space="preserve">стали "Сталь 45" </w:t>
            </w:r>
            <w:r w:rsidRPr="006E6572">
              <w:rPr>
                <w:color w:val="000000"/>
              </w:rPr>
              <w:br/>
              <w:t xml:space="preserve">в попутно- добываемой </w:t>
            </w:r>
            <w:r w:rsidRPr="006E6572">
              <w:rPr>
                <w:color w:val="000000"/>
              </w:rPr>
              <w:br/>
              <w:t xml:space="preserve">воде согласно </w:t>
            </w:r>
            <w:r w:rsidRPr="006E6572">
              <w:rPr>
                <w:color w:val="000000"/>
              </w:rPr>
              <w:br/>
              <w:t>ТУ-2122-</w:t>
            </w:r>
            <w:r w:rsidRPr="006E6572">
              <w:rPr>
                <w:color w:val="000000"/>
              </w:rPr>
              <w:br/>
              <w:t>205-00203312-2000</w:t>
            </w:r>
          </w:p>
        </w:tc>
        <w:tc>
          <w:tcPr>
            <w:tcW w:w="7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494348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Минерализация пластовой воды, мг/дм3</w:t>
            </w:r>
          </w:p>
        </w:tc>
        <w:tc>
          <w:tcPr>
            <w:tcW w:w="7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A71599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F44C8D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Тип закачиваемой воды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297904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Давление насыщения газом, Мпа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146658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Газосодержание</w:t>
            </w:r>
            <w:proofErr w:type="spellEnd"/>
            <w:r w:rsidRPr="006E6572">
              <w:rPr>
                <w:color w:val="000000"/>
              </w:rPr>
              <w:t>, м3/м3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A71A48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рН</w:t>
            </w:r>
          </w:p>
        </w:tc>
        <w:tc>
          <w:tcPr>
            <w:tcW w:w="5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A80D9A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СО</w:t>
            </w:r>
            <w:r w:rsidRPr="006E6572">
              <w:rPr>
                <w:color w:val="000000"/>
                <w:vertAlign w:val="subscript"/>
              </w:rPr>
              <w:t>2</w:t>
            </w:r>
            <w:r w:rsidRPr="006E6572">
              <w:rPr>
                <w:color w:val="000000"/>
              </w:rPr>
              <w:t>, мг/дм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  <w:tc>
          <w:tcPr>
            <w:tcW w:w="4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1EB7CA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Н</w:t>
            </w:r>
            <w:r w:rsidRPr="006E6572">
              <w:rPr>
                <w:color w:val="000000"/>
                <w:vertAlign w:val="subscript"/>
              </w:rPr>
              <w:t>2</w:t>
            </w:r>
            <w:r w:rsidRPr="006E6572">
              <w:rPr>
                <w:color w:val="000000"/>
              </w:rPr>
              <w:t>S мг/дм</w:t>
            </w:r>
            <w:r w:rsidRPr="006E6572">
              <w:rPr>
                <w:color w:val="000000"/>
                <w:vertAlign w:val="superscript"/>
              </w:rPr>
              <w:t>3</w:t>
            </w:r>
          </w:p>
        </w:tc>
      </w:tr>
      <w:tr w:rsidR="00D43B5D" w:rsidRPr="006E6572" w14:paraId="28EBF37E" w14:textId="77777777" w:rsidTr="003B0EE2">
        <w:trPr>
          <w:trHeight w:val="1676"/>
        </w:trPr>
        <w:tc>
          <w:tcPr>
            <w:tcW w:w="5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8AAF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5734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B02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7170B89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Парафина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A2235E6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Асфальтенов</w:t>
            </w:r>
            <w:proofErr w:type="spellEnd"/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D7A9C0F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Смол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3C1CDAF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Ca</w:t>
            </w:r>
            <w:r w:rsidRPr="006E6572">
              <w:rPr>
                <w:color w:val="000000"/>
                <w:vertAlign w:val="superscript"/>
              </w:rPr>
              <w:t>2+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CFC6B12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proofErr w:type="spellStart"/>
            <w:r w:rsidRPr="006E6572">
              <w:rPr>
                <w:color w:val="000000"/>
              </w:rPr>
              <w:t>Cl</w:t>
            </w:r>
            <w:proofErr w:type="spellEnd"/>
            <w:r w:rsidRPr="006E6572">
              <w:rPr>
                <w:color w:val="000000"/>
                <w:vertAlign w:val="superscript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AA469BA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Mg</w:t>
            </w:r>
            <w:r w:rsidRPr="006E6572">
              <w:rPr>
                <w:color w:val="000000"/>
                <w:vertAlign w:val="superscript"/>
              </w:rPr>
              <w:t>2+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078FCC1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HCO</w:t>
            </w:r>
            <w:r w:rsidRPr="006E6572">
              <w:rPr>
                <w:color w:val="000000"/>
                <w:vertAlign w:val="subscript"/>
              </w:rPr>
              <w:t>3</w:t>
            </w:r>
            <w:r w:rsidRPr="006E6572">
              <w:rPr>
                <w:color w:val="000000"/>
                <w:vertAlign w:val="superscript"/>
              </w:rPr>
              <w:t>-</w:t>
            </w: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5F70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381C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5DB7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Скорость коррозии, г/м2*час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23A0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Глубина коррозии,  мм/год</w:t>
            </w:r>
          </w:p>
        </w:tc>
        <w:tc>
          <w:tcPr>
            <w:tcW w:w="7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8B6B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7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36A0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7F26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5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CBA3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2FB7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50EE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5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7EF2" w14:textId="77777777" w:rsidR="00D43B5D" w:rsidRPr="006E6572" w:rsidRDefault="00D43B5D" w:rsidP="003B0EE2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5E480" w14:textId="77777777" w:rsidR="00D43B5D" w:rsidRPr="006E6572" w:rsidRDefault="00D43B5D" w:rsidP="003B0EE2">
            <w:pPr>
              <w:rPr>
                <w:color w:val="000000"/>
              </w:rPr>
            </w:pPr>
          </w:p>
        </w:tc>
      </w:tr>
      <w:tr w:rsidR="00D43B5D" w:rsidRPr="006E6572" w14:paraId="0D3EABB4" w14:textId="77777777" w:rsidTr="003B0EE2">
        <w:trPr>
          <w:trHeight w:val="1305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8FF50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847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79866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4,7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E501B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80-90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3E77C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16,2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46B6C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1,3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9CCE0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58185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2882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6A47B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36940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0E25F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1273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90843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420,3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EE38E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0,24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CAA1C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6C0BF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более 0,9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51A6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 xml:space="preserve">более 1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4DA8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51509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A05B8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A1598" w14:textId="77777777" w:rsidR="00D43B5D" w:rsidRPr="006E6572" w:rsidRDefault="00D43B5D" w:rsidP="003B0EE2">
            <w:pPr>
              <w:jc w:val="center"/>
              <w:rPr>
                <w:color w:val="000000"/>
                <w:sz w:val="18"/>
                <w:szCs w:val="18"/>
              </w:rPr>
            </w:pPr>
            <w:r w:rsidRPr="006E6572">
              <w:rPr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B596F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6,5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E2C6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47,2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28B8A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6,73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FFD28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210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FC111" w14:textId="77777777" w:rsidR="00D43B5D" w:rsidRPr="006E6572" w:rsidRDefault="00D43B5D" w:rsidP="003B0EE2">
            <w:pPr>
              <w:jc w:val="center"/>
              <w:rPr>
                <w:color w:val="000000"/>
              </w:rPr>
            </w:pPr>
            <w:r w:rsidRPr="006E6572">
              <w:rPr>
                <w:color w:val="000000"/>
              </w:rPr>
              <w:t>10</w:t>
            </w:r>
          </w:p>
        </w:tc>
      </w:tr>
    </w:tbl>
    <w:p w14:paraId="4E82EF18" w14:textId="101B543F" w:rsidR="001E7AE7" w:rsidRDefault="001E7AE7" w:rsidP="004A1F0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4A1F03">
      <w:pgSz w:w="16838" w:h="11906" w:orient="landscape"/>
      <w:pgMar w:top="1418" w:right="851" w:bottom="851" w:left="851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7210B" w14:textId="77777777" w:rsidR="002562BD" w:rsidRDefault="002562BD" w:rsidP="00196677">
      <w:pPr>
        <w:spacing w:after="0" w:line="240" w:lineRule="auto"/>
      </w:pPr>
      <w:r>
        <w:separator/>
      </w:r>
    </w:p>
  </w:endnote>
  <w:endnote w:type="continuationSeparator" w:id="0">
    <w:p w14:paraId="2FE6A081" w14:textId="77777777" w:rsidR="002562BD" w:rsidRDefault="002562BD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1CDE" w14:textId="77777777" w:rsidR="002562BD" w:rsidRDefault="002562BD" w:rsidP="00196677">
      <w:pPr>
        <w:spacing w:after="0" w:line="240" w:lineRule="auto"/>
      </w:pPr>
      <w:r>
        <w:separator/>
      </w:r>
    </w:p>
  </w:footnote>
  <w:footnote w:type="continuationSeparator" w:id="0">
    <w:p w14:paraId="7AD6E963" w14:textId="77777777" w:rsidR="002562BD" w:rsidRDefault="002562BD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6759CC97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751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E67A2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B5751"/>
    <w:rsid w:val="001C1ECD"/>
    <w:rsid w:val="001C5FC2"/>
    <w:rsid w:val="001C7221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2BD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36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1F03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2463B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0BC6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3B5D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2737A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A832E-2645-4F2F-BBE5-3B0F561A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2024-02-23T05:26:00Z</dcterms:modified>
</cp:coreProperties>
</file>